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1F88BD" w14:textId="73187F53" w:rsidR="0092682D" w:rsidRPr="00AD4B3F" w:rsidRDefault="0092682D" w:rsidP="0092682D">
      <w:pPr>
        <w:tabs>
          <w:tab w:val="center" w:pos="4536"/>
          <w:tab w:val="right" w:pos="8280"/>
          <w:tab w:val="right" w:pos="9639"/>
        </w:tabs>
        <w:ind w:right="2"/>
        <w:rPr>
          <w:rFonts w:ascii="Arial" w:hAnsi="Arial" w:cs="Arial"/>
          <w:b/>
          <w:bCs/>
          <w:lang w:val="en-US"/>
        </w:rPr>
      </w:pPr>
      <w:r w:rsidRPr="0092682D">
        <w:rPr>
          <w:rFonts w:ascii="Arial" w:hAnsi="Arial" w:cs="Arial"/>
          <w:b/>
          <w:bCs/>
        </w:rPr>
        <w:t>3GPP TSG RAN WG1 #104-e</w:t>
      </w:r>
      <w:r w:rsidRPr="0092682D">
        <w:rPr>
          <w:rFonts w:ascii="Arial" w:hAnsi="Arial" w:cs="Arial"/>
          <w:b/>
          <w:bCs/>
        </w:rPr>
        <w:tab/>
      </w:r>
      <w:r w:rsidRPr="0092682D">
        <w:rPr>
          <w:rFonts w:ascii="Arial" w:hAnsi="Arial" w:cs="Arial"/>
          <w:b/>
          <w:bCs/>
        </w:rPr>
        <w:tab/>
      </w:r>
      <w:r w:rsidRPr="0092682D">
        <w:rPr>
          <w:rFonts w:ascii="Arial" w:hAnsi="Arial" w:cs="Arial"/>
          <w:b/>
          <w:bCs/>
        </w:rPr>
        <w:tab/>
      </w:r>
      <w:r w:rsidRPr="00AD4B3F">
        <w:rPr>
          <w:rFonts w:ascii="Arial" w:hAnsi="Arial" w:cs="Arial"/>
          <w:b/>
          <w:bCs/>
        </w:rPr>
        <w:t>R1-21</w:t>
      </w:r>
      <w:r w:rsidR="00AD4B3F" w:rsidRPr="00AD4B3F">
        <w:rPr>
          <w:rFonts w:ascii="Arial" w:hAnsi="Arial" w:cs="Arial"/>
          <w:b/>
          <w:bCs/>
          <w:lang w:val="en-US"/>
        </w:rPr>
        <w:t>01399</w:t>
      </w:r>
    </w:p>
    <w:p w14:paraId="01CD62AD" w14:textId="77777777" w:rsidR="0092682D" w:rsidRPr="0092682D" w:rsidRDefault="0092682D" w:rsidP="0092682D">
      <w:pPr>
        <w:tabs>
          <w:tab w:val="center" w:pos="4536"/>
          <w:tab w:val="right" w:pos="9072"/>
        </w:tabs>
        <w:rPr>
          <w:rFonts w:ascii="Arial" w:eastAsia="MS Mincho" w:hAnsi="Arial" w:cs="Arial"/>
          <w:b/>
          <w:bCs/>
          <w:lang w:eastAsia="ja-JP"/>
        </w:rPr>
      </w:pPr>
      <w:r w:rsidRPr="0092682D">
        <w:rPr>
          <w:rFonts w:ascii="Arial" w:eastAsia="MS Mincho" w:hAnsi="Arial" w:cs="Arial"/>
          <w:b/>
          <w:bCs/>
          <w:lang w:eastAsia="ja-JP"/>
        </w:rPr>
        <w:t>e-Meeting, January 25</w:t>
      </w:r>
      <w:r w:rsidRPr="0092682D">
        <w:rPr>
          <w:rFonts w:ascii="Arial" w:eastAsia="MS Mincho" w:hAnsi="Arial" w:cs="Arial"/>
          <w:b/>
          <w:bCs/>
          <w:vertAlign w:val="superscript"/>
          <w:lang w:eastAsia="ja-JP"/>
        </w:rPr>
        <w:t>th</w:t>
      </w:r>
      <w:r w:rsidRPr="0092682D">
        <w:rPr>
          <w:rFonts w:ascii="Arial" w:eastAsia="MS Mincho" w:hAnsi="Arial" w:cs="Arial"/>
          <w:b/>
          <w:bCs/>
          <w:lang w:eastAsia="ja-JP"/>
        </w:rPr>
        <w:t xml:space="preserve"> – February 5</w:t>
      </w:r>
      <w:r w:rsidRPr="0092682D">
        <w:rPr>
          <w:rFonts w:ascii="Arial" w:eastAsia="MS Mincho" w:hAnsi="Arial" w:cs="Arial"/>
          <w:b/>
          <w:bCs/>
          <w:vertAlign w:val="superscript"/>
          <w:lang w:eastAsia="ja-JP"/>
        </w:rPr>
        <w:t>th</w:t>
      </w:r>
      <w:r w:rsidRPr="0092682D">
        <w:rPr>
          <w:rFonts w:ascii="Arial" w:eastAsia="MS Mincho" w:hAnsi="Arial" w:cs="Arial"/>
          <w:b/>
          <w:bCs/>
          <w:lang w:eastAsia="ja-JP"/>
        </w:rPr>
        <w:t>, 2021</w:t>
      </w:r>
    </w:p>
    <w:p w14:paraId="16A358E8" w14:textId="77777777" w:rsidR="008C2DC1" w:rsidRPr="0092682D" w:rsidRDefault="008C2DC1" w:rsidP="008C2DC1">
      <w:pPr>
        <w:tabs>
          <w:tab w:val="left" w:pos="1985"/>
        </w:tabs>
        <w:jc w:val="both"/>
        <w:rPr>
          <w:rFonts w:ascii="Arial" w:hAnsi="Arial" w:cs="Arial"/>
          <w:highlight w:val="yellow"/>
        </w:rPr>
      </w:pPr>
    </w:p>
    <w:p w14:paraId="74071BAA" w14:textId="3194B01E"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AC4BE0">
        <w:rPr>
          <w:rFonts w:ascii="Arial" w:hAnsi="Arial" w:cs="Arial"/>
          <w:b/>
          <w:lang w:val="en-US"/>
        </w:rPr>
        <w:t>8</w:t>
      </w:r>
      <w:r>
        <w:rPr>
          <w:rFonts w:ascii="Arial" w:hAnsi="Arial" w:cs="Arial"/>
          <w:b/>
        </w:rPr>
        <w:t>.</w:t>
      </w:r>
      <w:r w:rsidR="00AC4BE0">
        <w:rPr>
          <w:rFonts w:ascii="Arial" w:hAnsi="Arial" w:cs="Arial"/>
          <w:b/>
          <w:lang w:val="en-US"/>
        </w:rPr>
        <w:t>8.</w:t>
      </w:r>
      <w:r w:rsidR="008E1B60">
        <w:rPr>
          <w:rFonts w:ascii="Arial" w:hAnsi="Arial" w:cs="Arial"/>
          <w:b/>
          <w:lang w:val="en-US"/>
        </w:rPr>
        <w:t>3</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7A47044D"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FC169E" w:rsidRPr="00FC169E">
        <w:rPr>
          <w:rFonts w:ascii="Arial" w:hAnsi="Arial" w:cs="Arial"/>
          <w:b/>
          <w:lang w:val="en-US"/>
        </w:rPr>
        <w:t xml:space="preserve">Discussion on </w:t>
      </w:r>
      <w:r w:rsidR="00FC169E">
        <w:rPr>
          <w:rFonts w:ascii="Arial" w:hAnsi="Arial" w:cs="Arial"/>
          <w:b/>
          <w:lang w:val="en-US"/>
        </w:rPr>
        <w:t>M</w:t>
      </w:r>
      <w:r w:rsidR="00FC169E" w:rsidRPr="00FC169E">
        <w:rPr>
          <w:rFonts w:ascii="Arial" w:hAnsi="Arial" w:cs="Arial"/>
          <w:b/>
          <w:lang w:val="en-US"/>
        </w:rPr>
        <w:t>sg3 PUSCH repetition</w:t>
      </w:r>
    </w:p>
    <w:p w14:paraId="258C8BD2" w14:textId="5C2867BE"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D4B3F">
        <w:rPr>
          <w:rFonts w:ascii="Arial" w:hAnsi="Arial" w:cs="Arial"/>
          <w:b/>
          <w:lang w:val="en-US"/>
        </w:rPr>
        <w:t>Discussion/</w:t>
      </w:r>
      <w:r>
        <w:rPr>
          <w:rFonts w:ascii="Arial" w:hAnsi="Arial" w:cs="Arial"/>
          <w:b/>
        </w:rPr>
        <w:t>Decision</w:t>
      </w:r>
    </w:p>
    <w:p w14:paraId="546CFCCA" w14:textId="77777777" w:rsidR="0025389B" w:rsidRPr="00487A13" w:rsidRDefault="0025389B" w:rsidP="0025389B">
      <w:pPr>
        <w:pStyle w:val="Heading1"/>
      </w:pPr>
      <w:r>
        <w:t>Introduction</w:t>
      </w:r>
    </w:p>
    <w:p w14:paraId="68DFA3C3" w14:textId="4BA30136" w:rsidR="0039135A" w:rsidRDefault="008733FD" w:rsidP="0025389B">
      <w:pPr>
        <w:spacing w:after="120"/>
        <w:rPr>
          <w:rFonts w:eastAsia="SimSun"/>
          <w:noProof/>
          <w:sz w:val="20"/>
          <w:szCs w:val="20"/>
          <w:lang w:val="en-US" w:eastAsia="en-US"/>
        </w:rPr>
      </w:pPr>
      <w:r>
        <w:rPr>
          <w:rFonts w:eastAsia="SimSun"/>
          <w:noProof/>
          <w:sz w:val="20"/>
          <w:szCs w:val="20"/>
          <w:lang w:val="en-US" w:eastAsia="en-US"/>
        </w:rPr>
        <w:t>In RAN1#103-e meeting, the SI on NR coverage enhancement was closed and a new WI was agreed in [1] in RAN#90-e meeting</w:t>
      </w:r>
      <w:r w:rsidR="0039135A">
        <w:rPr>
          <w:rFonts w:eastAsia="SimSun"/>
          <w:noProof/>
          <w:sz w:val="20"/>
          <w:szCs w:val="20"/>
          <w:lang w:val="en-US" w:eastAsia="en-US"/>
        </w:rPr>
        <w:t xml:space="preserve">. </w:t>
      </w:r>
      <w:r>
        <w:rPr>
          <w:rFonts w:eastAsia="SimSun"/>
          <w:noProof/>
          <w:sz w:val="20"/>
          <w:szCs w:val="20"/>
          <w:lang w:val="en-US" w:eastAsia="en-US"/>
        </w:rPr>
        <w:t xml:space="preserve">One of the objectives of this WI is </w:t>
      </w:r>
    </w:p>
    <w:p w14:paraId="76E7B4C2" w14:textId="77777777" w:rsidR="00FC169E" w:rsidRPr="00FC169E" w:rsidRDefault="00FC169E" w:rsidP="00FC169E">
      <w:pPr>
        <w:numPr>
          <w:ilvl w:val="0"/>
          <w:numId w:val="14"/>
        </w:numPr>
        <w:spacing w:before="120"/>
        <w:rPr>
          <w:rFonts w:eastAsia="SimSun"/>
          <w:bCs/>
          <w:noProof/>
          <w:sz w:val="20"/>
          <w:szCs w:val="20"/>
          <w:lang w:val="en-US" w:eastAsia="en-US"/>
        </w:rPr>
      </w:pPr>
      <w:r w:rsidRPr="00FC169E">
        <w:rPr>
          <w:rFonts w:eastAsia="SimSun" w:hint="eastAsia"/>
          <w:bCs/>
          <w:noProof/>
          <w:sz w:val="20"/>
          <w:szCs w:val="20"/>
          <w:lang w:val="en-US" w:eastAsia="en-US"/>
        </w:rPr>
        <w:t>S</w:t>
      </w:r>
      <w:r w:rsidRPr="00FC169E">
        <w:rPr>
          <w:rFonts w:eastAsia="SimSun"/>
          <w:bCs/>
          <w:noProof/>
          <w:sz w:val="20"/>
          <w:szCs w:val="20"/>
          <w:lang w:val="en-US" w:eastAsia="en-US"/>
        </w:rPr>
        <w:t xml:space="preserve">pecify mechanism(s) to support Type A </w:t>
      </w:r>
      <w:r w:rsidRPr="00FC169E">
        <w:rPr>
          <w:rFonts w:eastAsia="SimSun"/>
          <w:bCs/>
          <w:noProof/>
          <w:sz w:val="20"/>
          <w:szCs w:val="20"/>
          <w:lang w:val="en-GB" w:eastAsia="en-US"/>
        </w:rPr>
        <w:t>PUSCH repetitions for Msg3</w:t>
      </w:r>
      <w:r w:rsidRPr="00FC169E">
        <w:rPr>
          <w:rFonts w:eastAsia="SimSun"/>
          <w:bCs/>
          <w:noProof/>
          <w:sz w:val="20"/>
          <w:szCs w:val="20"/>
          <w:lang w:val="en-US" w:eastAsia="en-US"/>
        </w:rPr>
        <w:t xml:space="preserve"> [RAN1]</w:t>
      </w:r>
    </w:p>
    <w:p w14:paraId="560B9657" w14:textId="247A05DD" w:rsidR="0039135A" w:rsidRDefault="0025389B" w:rsidP="00FC169E">
      <w:pPr>
        <w:spacing w:before="120"/>
        <w:rPr>
          <w:rFonts w:eastAsia="MS Mincho"/>
          <w:sz w:val="20"/>
          <w:szCs w:val="20"/>
          <w:lang w:val="en-US" w:eastAsia="ja-JP"/>
        </w:rPr>
      </w:pPr>
      <w:r w:rsidRPr="00FB6A81">
        <w:rPr>
          <w:rFonts w:eastAsia="MS Mincho"/>
          <w:sz w:val="20"/>
          <w:szCs w:val="20"/>
          <w:lang w:eastAsia="ja-JP"/>
        </w:rPr>
        <w:t xml:space="preserve">In this contribution, we </w:t>
      </w:r>
      <w:r>
        <w:rPr>
          <w:rFonts w:eastAsia="MS Mincho"/>
          <w:sz w:val="20"/>
          <w:szCs w:val="20"/>
          <w:lang w:eastAsia="ja-JP"/>
        </w:rPr>
        <w:t xml:space="preserve">discuss </w:t>
      </w:r>
      <w:r w:rsidR="008733FD">
        <w:rPr>
          <w:rFonts w:eastAsia="MS Mincho"/>
          <w:sz w:val="20"/>
          <w:szCs w:val="20"/>
          <w:lang w:val="en-US" w:eastAsia="ja-JP"/>
        </w:rPr>
        <w:t xml:space="preserve">the </w:t>
      </w:r>
      <w:r w:rsidR="008C2A8E">
        <w:rPr>
          <w:rFonts w:eastAsia="MS Mincho"/>
          <w:sz w:val="20"/>
          <w:szCs w:val="20"/>
          <w:lang w:val="en-US" w:eastAsia="ja-JP"/>
        </w:rPr>
        <w:t>Msg3 coverage enhancement aspects</w:t>
      </w:r>
      <w:r w:rsidR="008733FD">
        <w:rPr>
          <w:rFonts w:eastAsia="MS Mincho"/>
          <w:sz w:val="20"/>
          <w:szCs w:val="20"/>
          <w:lang w:val="en-US" w:eastAsia="ja-JP"/>
        </w:rPr>
        <w:t xml:space="preserve"> and give our proposals</w:t>
      </w:r>
      <w:r w:rsidR="0039135A">
        <w:rPr>
          <w:rFonts w:eastAsia="MS Mincho"/>
          <w:sz w:val="20"/>
          <w:szCs w:val="20"/>
          <w:lang w:val="en-US" w:eastAsia="ja-JP"/>
        </w:rPr>
        <w:t>.</w:t>
      </w:r>
    </w:p>
    <w:p w14:paraId="57F74D79" w14:textId="1E379677" w:rsidR="002A3F84" w:rsidRPr="00BF3ED6" w:rsidRDefault="00D87758" w:rsidP="00BF3ED6">
      <w:pPr>
        <w:pStyle w:val="Heading1"/>
        <w:rPr>
          <w:bCs/>
        </w:rPr>
      </w:pPr>
      <w:r>
        <w:rPr>
          <w:rFonts w:cs="Arial"/>
          <w:bCs/>
          <w:lang w:val="en-US" w:eastAsia="zh-CN"/>
        </w:rPr>
        <w:t>Msg3 coverage enhancement</w:t>
      </w:r>
    </w:p>
    <w:p w14:paraId="030BF9FB" w14:textId="77777777" w:rsidR="00313035" w:rsidRDefault="00313035" w:rsidP="00313035">
      <w:pPr>
        <w:spacing w:before="120" w:after="120"/>
        <w:rPr>
          <w:b/>
          <w:bCs/>
          <w:color w:val="000000"/>
          <w:sz w:val="20"/>
          <w:szCs w:val="20"/>
          <w:u w:val="single"/>
          <w:lang w:val="en-US"/>
        </w:rPr>
      </w:pPr>
      <w:r w:rsidRPr="003E6399">
        <w:rPr>
          <w:b/>
          <w:bCs/>
          <w:color w:val="000000"/>
          <w:sz w:val="20"/>
          <w:szCs w:val="20"/>
          <w:u w:val="single"/>
          <w:lang w:val="en-US"/>
        </w:rPr>
        <w:t xml:space="preserve">The number of </w:t>
      </w:r>
      <w:r>
        <w:rPr>
          <w:b/>
          <w:bCs/>
          <w:color w:val="000000"/>
          <w:sz w:val="20"/>
          <w:szCs w:val="20"/>
          <w:u w:val="single"/>
          <w:lang w:val="en-US"/>
        </w:rPr>
        <w:t>repetitions for</w:t>
      </w:r>
      <w:r w:rsidRPr="003E6399">
        <w:rPr>
          <w:b/>
          <w:bCs/>
          <w:color w:val="000000"/>
          <w:sz w:val="20"/>
          <w:szCs w:val="20"/>
          <w:u w:val="single"/>
          <w:lang w:val="en-US"/>
        </w:rPr>
        <w:t xml:space="preserve"> </w:t>
      </w:r>
      <w:r>
        <w:rPr>
          <w:b/>
          <w:bCs/>
          <w:color w:val="000000"/>
          <w:sz w:val="20"/>
          <w:szCs w:val="20"/>
          <w:u w:val="single"/>
          <w:lang w:val="en-US"/>
        </w:rPr>
        <w:t>Msg3</w:t>
      </w:r>
      <w:r w:rsidRPr="003E6399">
        <w:rPr>
          <w:b/>
          <w:bCs/>
          <w:color w:val="000000"/>
          <w:sz w:val="20"/>
          <w:szCs w:val="20"/>
          <w:u w:val="single"/>
          <w:lang w:val="en-US"/>
        </w:rPr>
        <w:t xml:space="preserve"> </w:t>
      </w:r>
    </w:p>
    <w:p w14:paraId="7D81CB34" w14:textId="3841DFB9" w:rsidR="00313035" w:rsidRDefault="00313035" w:rsidP="00313035">
      <w:pPr>
        <w:spacing w:before="120" w:after="120"/>
        <w:rPr>
          <w:color w:val="000000"/>
          <w:sz w:val="20"/>
          <w:szCs w:val="20"/>
          <w:lang w:val="en-US"/>
        </w:rPr>
      </w:pPr>
      <w:r>
        <w:rPr>
          <w:color w:val="000000"/>
          <w:sz w:val="20"/>
          <w:szCs w:val="20"/>
          <w:lang w:val="en-US"/>
        </w:rPr>
        <w:t xml:space="preserve">According to the evaluation result during the study in [2], Msg3 repetition provides clear SNR gain comparing with the single transmission. For FR1, the Msg3 link budget is better than PUSCH 3 to 6dB in the evaluated scenarios; for FR2, the gap between Msg3 and PUSCH is about 12dB to 14dB based on different performance metrics. Thus, the Msg3 repetition number can be smaller than PUSCH repetition number. As the maximum repetition number for PUSCH is specified as 16 in Rel.16 and will be further extended in Rel.17. The repetition number 16 could be a compromised value for Msg3 coverage enhancement. </w:t>
      </w:r>
    </w:p>
    <w:p w14:paraId="57D144BB" w14:textId="7763B0B0" w:rsidR="00313035" w:rsidRPr="00313035" w:rsidRDefault="00313035" w:rsidP="00313035">
      <w:pPr>
        <w:spacing w:before="120" w:after="120"/>
        <w:rPr>
          <w:b/>
          <w:bCs/>
          <w:color w:val="000000"/>
          <w:sz w:val="20"/>
          <w:szCs w:val="20"/>
          <w:lang w:val="en-US"/>
        </w:rPr>
      </w:pPr>
      <w:r w:rsidRPr="00313035">
        <w:rPr>
          <w:b/>
          <w:bCs/>
          <w:color w:val="000000"/>
          <w:sz w:val="20"/>
          <w:szCs w:val="20"/>
          <w:lang w:val="en-US"/>
        </w:rPr>
        <w:t xml:space="preserve">Proposal 1: </w:t>
      </w:r>
      <w:r w:rsidR="005774FF">
        <w:rPr>
          <w:b/>
          <w:bCs/>
          <w:color w:val="000000"/>
          <w:sz w:val="20"/>
          <w:szCs w:val="20"/>
          <w:lang w:val="en-US"/>
        </w:rPr>
        <w:t xml:space="preserve">Considering </w:t>
      </w:r>
      <w:r>
        <w:rPr>
          <w:b/>
          <w:bCs/>
          <w:color w:val="000000"/>
          <w:sz w:val="20"/>
          <w:szCs w:val="20"/>
          <w:lang w:val="en-US"/>
        </w:rPr>
        <w:t xml:space="preserve">maximum </w:t>
      </w:r>
      <w:r w:rsidR="005774FF" w:rsidRPr="00313035">
        <w:rPr>
          <w:b/>
          <w:bCs/>
          <w:color w:val="000000"/>
          <w:sz w:val="20"/>
          <w:szCs w:val="20"/>
          <w:lang w:val="en-US"/>
        </w:rPr>
        <w:t xml:space="preserve">Msg3 </w:t>
      </w:r>
      <w:r w:rsidR="00960841">
        <w:rPr>
          <w:b/>
          <w:bCs/>
          <w:color w:val="000000"/>
          <w:sz w:val="20"/>
          <w:szCs w:val="20"/>
          <w:lang w:val="en-US"/>
        </w:rPr>
        <w:t xml:space="preserve">PUSCH </w:t>
      </w:r>
      <w:r w:rsidRPr="00313035">
        <w:rPr>
          <w:b/>
          <w:bCs/>
          <w:color w:val="000000"/>
          <w:sz w:val="20"/>
          <w:szCs w:val="20"/>
          <w:lang w:val="en-US"/>
        </w:rPr>
        <w:t xml:space="preserve">repetition number </w:t>
      </w:r>
      <w:r w:rsidR="005774FF">
        <w:rPr>
          <w:b/>
          <w:bCs/>
          <w:color w:val="000000"/>
          <w:sz w:val="20"/>
          <w:szCs w:val="20"/>
          <w:lang w:val="en-US"/>
        </w:rPr>
        <w:t xml:space="preserve">is </w:t>
      </w:r>
      <w:r w:rsidRPr="00313035">
        <w:rPr>
          <w:b/>
          <w:bCs/>
          <w:color w:val="000000"/>
          <w:sz w:val="20"/>
          <w:szCs w:val="20"/>
          <w:lang w:val="en-US"/>
        </w:rPr>
        <w:t>16</w:t>
      </w:r>
      <w:r w:rsidR="005774FF">
        <w:rPr>
          <w:b/>
          <w:bCs/>
          <w:color w:val="000000"/>
          <w:sz w:val="20"/>
          <w:szCs w:val="20"/>
          <w:lang w:val="en-US"/>
        </w:rPr>
        <w:t>.</w:t>
      </w:r>
    </w:p>
    <w:p w14:paraId="6A6F6B99" w14:textId="7506BDF5" w:rsidR="00C471BB" w:rsidRPr="003E6399" w:rsidRDefault="00C471BB" w:rsidP="005774FF">
      <w:pPr>
        <w:spacing w:before="120" w:after="120"/>
        <w:rPr>
          <w:b/>
          <w:bCs/>
          <w:color w:val="000000"/>
          <w:sz w:val="20"/>
          <w:szCs w:val="20"/>
          <w:u w:val="single"/>
          <w:lang w:val="en-US"/>
        </w:rPr>
      </w:pPr>
      <w:r>
        <w:rPr>
          <w:b/>
          <w:bCs/>
          <w:color w:val="000000"/>
          <w:sz w:val="20"/>
          <w:szCs w:val="20"/>
          <w:u w:val="single"/>
          <w:lang w:val="en-US"/>
        </w:rPr>
        <w:t>Indication of Msg3 repetition</w:t>
      </w:r>
      <w:r w:rsidR="00C242F7">
        <w:rPr>
          <w:b/>
          <w:bCs/>
          <w:color w:val="000000"/>
          <w:sz w:val="20"/>
          <w:szCs w:val="20"/>
          <w:u w:val="single"/>
          <w:lang w:val="en-US"/>
        </w:rPr>
        <w:t xml:space="preserve"> number</w:t>
      </w:r>
    </w:p>
    <w:p w14:paraId="4FEFC6F5" w14:textId="004F88D5" w:rsidR="00C471BB" w:rsidRDefault="00C471BB" w:rsidP="00C471BB">
      <w:pPr>
        <w:spacing w:before="120" w:after="120"/>
        <w:rPr>
          <w:color w:val="000000"/>
          <w:sz w:val="20"/>
          <w:szCs w:val="20"/>
          <w:lang w:val="en-US"/>
        </w:rPr>
      </w:pPr>
      <w:r>
        <w:rPr>
          <w:color w:val="000000"/>
          <w:sz w:val="20"/>
          <w:szCs w:val="20"/>
          <w:lang w:val="en-US"/>
        </w:rPr>
        <w:t>To support the Msg3 PUSCH repetition, there are several methods to indicate the Msg3 PUSCH repetition number.</w:t>
      </w:r>
    </w:p>
    <w:p w14:paraId="7A814AA5" w14:textId="13E14506" w:rsidR="00C471BB" w:rsidRPr="004500E1" w:rsidRDefault="00C471BB" w:rsidP="00C471BB">
      <w:pPr>
        <w:pStyle w:val="ListParagraph"/>
        <w:numPr>
          <w:ilvl w:val="0"/>
          <w:numId w:val="20"/>
        </w:numPr>
        <w:spacing w:before="120" w:after="120"/>
        <w:rPr>
          <w:color w:val="000000"/>
          <w:sz w:val="20"/>
          <w:szCs w:val="20"/>
          <w:lang w:val="en-US"/>
        </w:rPr>
      </w:pPr>
      <w:r>
        <w:rPr>
          <w:color w:val="000000"/>
          <w:sz w:val="20"/>
          <w:szCs w:val="20"/>
          <w:lang w:val="en-US"/>
        </w:rPr>
        <w:t>D</w:t>
      </w:r>
      <w:r w:rsidRPr="004500E1">
        <w:rPr>
          <w:color w:val="000000"/>
          <w:sz w:val="20"/>
          <w:szCs w:val="20"/>
          <w:lang w:val="en-US"/>
        </w:rPr>
        <w:t>ynamic indication via DCI</w:t>
      </w:r>
      <w:r>
        <w:rPr>
          <w:color w:val="000000"/>
          <w:sz w:val="20"/>
          <w:szCs w:val="20"/>
          <w:lang w:val="en-US"/>
        </w:rPr>
        <w:t xml:space="preserve">: re-interpret the DCI field, such as TDRA field, and introducing new IE to indicate the repetition number </w:t>
      </w:r>
    </w:p>
    <w:p w14:paraId="4D19A343" w14:textId="6F04A43F" w:rsidR="00C471BB" w:rsidRPr="004500E1" w:rsidRDefault="00C471BB" w:rsidP="00C471BB">
      <w:pPr>
        <w:pStyle w:val="ListParagraph"/>
        <w:numPr>
          <w:ilvl w:val="0"/>
          <w:numId w:val="20"/>
        </w:numPr>
        <w:spacing w:before="120" w:after="120"/>
        <w:rPr>
          <w:color w:val="000000"/>
          <w:sz w:val="20"/>
          <w:szCs w:val="20"/>
          <w:lang w:val="en-US"/>
        </w:rPr>
      </w:pPr>
      <w:r>
        <w:rPr>
          <w:color w:val="000000"/>
          <w:sz w:val="20"/>
          <w:szCs w:val="20"/>
          <w:lang w:val="en-US"/>
        </w:rPr>
        <w:t>D</w:t>
      </w:r>
      <w:r w:rsidRPr="004500E1">
        <w:rPr>
          <w:color w:val="000000"/>
          <w:sz w:val="20"/>
          <w:szCs w:val="20"/>
          <w:lang w:val="en-US"/>
        </w:rPr>
        <w:t>ynamic indication via RAR MAC CE</w:t>
      </w:r>
      <w:r>
        <w:rPr>
          <w:color w:val="000000"/>
          <w:sz w:val="20"/>
          <w:szCs w:val="20"/>
          <w:lang w:val="en-US"/>
        </w:rPr>
        <w:t>: introducing the repetition number in the RAR grant field</w:t>
      </w:r>
    </w:p>
    <w:p w14:paraId="6B991CFA" w14:textId="053B667D" w:rsidR="00C471BB" w:rsidRPr="004500E1" w:rsidRDefault="00C471BB" w:rsidP="00C471BB">
      <w:pPr>
        <w:pStyle w:val="ListParagraph"/>
        <w:numPr>
          <w:ilvl w:val="0"/>
          <w:numId w:val="20"/>
        </w:numPr>
        <w:spacing w:before="120" w:after="120"/>
        <w:rPr>
          <w:color w:val="000000"/>
          <w:sz w:val="20"/>
          <w:szCs w:val="20"/>
          <w:lang w:val="en-US"/>
        </w:rPr>
      </w:pPr>
      <w:r>
        <w:rPr>
          <w:color w:val="000000"/>
          <w:sz w:val="20"/>
          <w:szCs w:val="20"/>
          <w:lang w:val="en-US"/>
        </w:rPr>
        <w:t>S</w:t>
      </w:r>
      <w:r w:rsidRPr="004500E1">
        <w:rPr>
          <w:color w:val="000000"/>
          <w:sz w:val="20"/>
          <w:szCs w:val="20"/>
          <w:lang w:val="en-US"/>
        </w:rPr>
        <w:t xml:space="preserve">emi-static indication via RRC </w:t>
      </w:r>
      <w:proofErr w:type="gramStart"/>
      <w:r w:rsidR="00F23FD5" w:rsidRPr="004500E1">
        <w:rPr>
          <w:color w:val="000000"/>
          <w:sz w:val="20"/>
          <w:szCs w:val="20"/>
          <w:lang w:val="en-US"/>
        </w:rPr>
        <w:t>signal</w:t>
      </w:r>
      <w:r w:rsidR="00F23FD5">
        <w:rPr>
          <w:color w:val="000000"/>
          <w:sz w:val="20"/>
          <w:szCs w:val="20"/>
          <w:lang w:val="en-US"/>
        </w:rPr>
        <w:t>i</w:t>
      </w:r>
      <w:r w:rsidR="00F23FD5" w:rsidRPr="004500E1">
        <w:rPr>
          <w:color w:val="000000"/>
          <w:sz w:val="20"/>
          <w:szCs w:val="20"/>
          <w:lang w:val="en-US"/>
        </w:rPr>
        <w:t>ng</w:t>
      </w:r>
      <w:r>
        <w:rPr>
          <w:color w:val="000000"/>
          <w:sz w:val="20"/>
          <w:szCs w:val="20"/>
          <w:lang w:val="en-US"/>
        </w:rPr>
        <w:t>:</w:t>
      </w:r>
      <w:proofErr w:type="gramEnd"/>
      <w:r>
        <w:rPr>
          <w:color w:val="000000"/>
          <w:sz w:val="20"/>
          <w:szCs w:val="20"/>
          <w:lang w:val="en-US"/>
        </w:rPr>
        <w:t xml:space="preserve"> define new RRC parameter to indicate the Msg3 repetition number</w:t>
      </w:r>
    </w:p>
    <w:p w14:paraId="533568E1" w14:textId="34946C94" w:rsidR="00C242F7" w:rsidRDefault="00C242F7" w:rsidP="00C471BB">
      <w:pPr>
        <w:spacing w:before="120" w:after="120"/>
        <w:rPr>
          <w:color w:val="000000"/>
          <w:sz w:val="20"/>
          <w:szCs w:val="20"/>
          <w:lang w:val="en-US"/>
        </w:rPr>
      </w:pPr>
      <w:r>
        <w:rPr>
          <w:color w:val="000000"/>
          <w:sz w:val="20"/>
          <w:szCs w:val="20"/>
          <w:lang w:val="en-US"/>
        </w:rPr>
        <w:t xml:space="preserve">Semi-static indication method is a cell specific configuration of the repetition number, it would apply to all the UEs in the cell, even the UE in the good geometry will transmit the Msg3 PUSCH with the repetition. It could cause the resource waste. Dynamic indication methods can change the repetition number flexibly, it’s benefits </w:t>
      </w:r>
      <w:r w:rsidR="00F23FD5">
        <w:rPr>
          <w:color w:val="000000"/>
          <w:sz w:val="20"/>
          <w:szCs w:val="20"/>
          <w:lang w:val="en-US"/>
        </w:rPr>
        <w:t>for</w:t>
      </w:r>
      <w:r>
        <w:rPr>
          <w:color w:val="000000"/>
          <w:sz w:val="20"/>
          <w:szCs w:val="20"/>
          <w:lang w:val="en-US"/>
        </w:rPr>
        <w:t xml:space="preserve"> the RRC connected UEs to restart the random access procedure, such as the </w:t>
      </w:r>
      <w:r>
        <w:rPr>
          <w:rFonts w:hint="eastAsia"/>
          <w:color w:val="000000"/>
          <w:sz w:val="20"/>
          <w:szCs w:val="20"/>
          <w:lang w:val="en-US"/>
        </w:rPr>
        <w:t>UE</w:t>
      </w:r>
      <w:r>
        <w:rPr>
          <w:color w:val="000000"/>
          <w:sz w:val="20"/>
          <w:szCs w:val="20"/>
          <w:lang w:val="en-US"/>
        </w:rPr>
        <w:t xml:space="preserve"> lost the synchronization to the network.</w:t>
      </w:r>
    </w:p>
    <w:p w14:paraId="2C5FB6D9" w14:textId="24E009F4" w:rsidR="00DE56B5" w:rsidRDefault="00DE56B5" w:rsidP="00C471BB">
      <w:pPr>
        <w:spacing w:before="120" w:after="120"/>
        <w:rPr>
          <w:color w:val="000000"/>
          <w:sz w:val="20"/>
          <w:szCs w:val="20"/>
          <w:lang w:val="en-US"/>
        </w:rPr>
      </w:pPr>
      <w:r>
        <w:rPr>
          <w:color w:val="000000"/>
          <w:sz w:val="20"/>
          <w:szCs w:val="20"/>
          <w:lang w:val="en-US"/>
        </w:rPr>
        <w:t>Dynamic indication method could also benefit the RRC_IDLE UE</w:t>
      </w:r>
      <w:r w:rsidR="00F23FD5">
        <w:rPr>
          <w:color w:val="000000"/>
          <w:sz w:val="20"/>
          <w:szCs w:val="20"/>
          <w:lang w:val="en-US"/>
        </w:rPr>
        <w:t xml:space="preserve"> as well</w:t>
      </w:r>
      <w:r>
        <w:rPr>
          <w:color w:val="000000"/>
          <w:sz w:val="20"/>
          <w:szCs w:val="20"/>
          <w:lang w:val="en-US"/>
        </w:rPr>
        <w:t xml:space="preserve">, if </w:t>
      </w:r>
      <w:proofErr w:type="spellStart"/>
      <w:r>
        <w:rPr>
          <w:color w:val="000000"/>
          <w:sz w:val="20"/>
          <w:szCs w:val="20"/>
          <w:lang w:val="en-US"/>
        </w:rPr>
        <w:t>gNB</w:t>
      </w:r>
      <w:proofErr w:type="spellEnd"/>
      <w:r>
        <w:rPr>
          <w:color w:val="000000"/>
          <w:sz w:val="20"/>
          <w:szCs w:val="20"/>
          <w:lang w:val="en-US"/>
        </w:rPr>
        <w:t xml:space="preserve"> assign some specific preambles or ROs for the UEs with coverage issue. Once the specific preamble is detected by </w:t>
      </w:r>
      <w:proofErr w:type="spellStart"/>
      <w:r>
        <w:rPr>
          <w:color w:val="000000"/>
          <w:sz w:val="20"/>
          <w:szCs w:val="20"/>
          <w:lang w:val="en-US"/>
        </w:rPr>
        <w:t>gNB</w:t>
      </w:r>
      <w:proofErr w:type="spellEnd"/>
      <w:r>
        <w:rPr>
          <w:color w:val="000000"/>
          <w:sz w:val="20"/>
          <w:szCs w:val="20"/>
          <w:lang w:val="en-US"/>
        </w:rPr>
        <w:t xml:space="preserve">, Msg3 repetition could be indicated dynamically by </w:t>
      </w:r>
      <w:proofErr w:type="spellStart"/>
      <w:r>
        <w:rPr>
          <w:color w:val="000000"/>
          <w:sz w:val="20"/>
          <w:szCs w:val="20"/>
          <w:lang w:val="en-US"/>
        </w:rPr>
        <w:t>gNB</w:t>
      </w:r>
      <w:proofErr w:type="spellEnd"/>
      <w:r>
        <w:rPr>
          <w:color w:val="000000"/>
          <w:sz w:val="20"/>
          <w:szCs w:val="20"/>
          <w:lang w:val="en-US"/>
        </w:rPr>
        <w:t xml:space="preserve">. </w:t>
      </w:r>
    </w:p>
    <w:p w14:paraId="41B178C3" w14:textId="381B3EB3" w:rsidR="00C242F7" w:rsidRDefault="00C242F7" w:rsidP="00C471BB">
      <w:pPr>
        <w:spacing w:before="120" w:after="120"/>
        <w:rPr>
          <w:color w:val="000000"/>
          <w:sz w:val="20"/>
          <w:szCs w:val="20"/>
          <w:lang w:val="en-US"/>
        </w:rPr>
      </w:pPr>
      <w:r w:rsidRPr="009A2150">
        <w:rPr>
          <w:b/>
          <w:bCs/>
          <w:color w:val="000000"/>
          <w:sz w:val="20"/>
          <w:szCs w:val="20"/>
          <w:lang w:val="en-US"/>
        </w:rPr>
        <w:t>Proposal</w:t>
      </w:r>
      <w:r>
        <w:rPr>
          <w:b/>
          <w:bCs/>
          <w:color w:val="000000"/>
          <w:sz w:val="20"/>
          <w:szCs w:val="20"/>
          <w:lang w:val="en-US"/>
        </w:rPr>
        <w:t xml:space="preserve"> 2: Support dynamic indication of the Msg3 PUSCH repetition number</w:t>
      </w:r>
      <w:r w:rsidR="00DE56B5">
        <w:rPr>
          <w:b/>
          <w:bCs/>
          <w:color w:val="000000"/>
          <w:sz w:val="20"/>
          <w:szCs w:val="20"/>
          <w:lang w:val="en-US"/>
        </w:rPr>
        <w:t xml:space="preserve"> for </w:t>
      </w:r>
      <w:r w:rsidR="00DE56B5" w:rsidRPr="00D87758">
        <w:rPr>
          <w:b/>
          <w:bCs/>
          <w:color w:val="000000"/>
          <w:sz w:val="20"/>
          <w:szCs w:val="20"/>
          <w:lang w:val="en-US"/>
        </w:rPr>
        <w:t>RRC_CONNECTED</w:t>
      </w:r>
      <w:r w:rsidR="00DE56B5">
        <w:rPr>
          <w:b/>
          <w:bCs/>
          <w:color w:val="000000"/>
          <w:sz w:val="20"/>
          <w:szCs w:val="20"/>
          <w:lang w:val="en-US"/>
        </w:rPr>
        <w:t xml:space="preserve"> UE and </w:t>
      </w:r>
      <w:r w:rsidR="00DE56B5" w:rsidRPr="00DE56B5">
        <w:rPr>
          <w:b/>
          <w:bCs/>
          <w:color w:val="000000"/>
          <w:sz w:val="20"/>
          <w:szCs w:val="20"/>
          <w:lang w:val="en-US"/>
        </w:rPr>
        <w:t>RRC_IDLE/</w:t>
      </w:r>
      <w:r w:rsidR="00C93517">
        <w:rPr>
          <w:b/>
          <w:bCs/>
          <w:color w:val="000000"/>
          <w:sz w:val="20"/>
          <w:szCs w:val="20"/>
          <w:lang w:val="en-US"/>
        </w:rPr>
        <w:t>RRC_</w:t>
      </w:r>
      <w:r w:rsidR="00DE56B5" w:rsidRPr="00DE56B5">
        <w:rPr>
          <w:b/>
          <w:bCs/>
          <w:color w:val="000000"/>
          <w:sz w:val="20"/>
          <w:szCs w:val="20"/>
          <w:lang w:val="en-US"/>
        </w:rPr>
        <w:t>INACTIVE UE</w:t>
      </w:r>
      <w:r w:rsidRPr="00DE56B5">
        <w:rPr>
          <w:b/>
          <w:bCs/>
          <w:color w:val="000000"/>
          <w:sz w:val="20"/>
          <w:szCs w:val="20"/>
          <w:lang w:val="en-US"/>
        </w:rPr>
        <w:t>.</w:t>
      </w:r>
    </w:p>
    <w:p w14:paraId="1E9A430A" w14:textId="671C39D4" w:rsidR="008760DD" w:rsidRPr="003E6399" w:rsidRDefault="00DE56B5" w:rsidP="000C074D">
      <w:pPr>
        <w:spacing w:before="120" w:after="120"/>
        <w:rPr>
          <w:b/>
          <w:bCs/>
          <w:color w:val="000000"/>
          <w:sz w:val="20"/>
          <w:szCs w:val="20"/>
          <w:u w:val="single"/>
          <w:lang w:val="en-US"/>
        </w:rPr>
      </w:pPr>
      <w:r w:rsidRPr="00DE56B5">
        <w:rPr>
          <w:b/>
          <w:bCs/>
          <w:color w:val="000000"/>
          <w:sz w:val="20"/>
          <w:szCs w:val="20"/>
          <w:u w:val="single"/>
          <w:lang w:val="en-US"/>
        </w:rPr>
        <w:t>Msg3 PUSCH inter-slot frequency hopping</w:t>
      </w:r>
    </w:p>
    <w:p w14:paraId="22C89375" w14:textId="34836298" w:rsidR="00CF162B" w:rsidRPr="000668E1" w:rsidRDefault="00CF162B" w:rsidP="00CF162B">
      <w:pPr>
        <w:spacing w:before="120" w:after="120"/>
        <w:rPr>
          <w:rFonts w:eastAsiaTheme="minorEastAsia"/>
          <w:lang w:val="en-US"/>
        </w:rPr>
      </w:pPr>
      <w:r>
        <w:rPr>
          <w:color w:val="000000"/>
          <w:sz w:val="20"/>
          <w:szCs w:val="20"/>
          <w:lang w:val="en-US"/>
        </w:rPr>
        <w:t>In the coverage enhancement study, Msg3 PUSCH repetition with the inter-slot hopping was studied. As showing in [2][3], there is about 3.8dB SNR gain with two repetitions and inter-slot hopping c</w:t>
      </w:r>
      <w:r w:rsidRPr="00CF162B">
        <w:rPr>
          <w:color w:val="000000"/>
          <w:sz w:val="20"/>
          <w:szCs w:val="20"/>
          <w:lang w:val="en-US"/>
        </w:rPr>
        <w:t>omparing with no repetition and no intra-slot hopping.</w:t>
      </w:r>
      <w:r w:rsidR="00017501">
        <w:rPr>
          <w:color w:val="000000"/>
          <w:sz w:val="20"/>
          <w:szCs w:val="20"/>
          <w:lang w:val="en-US"/>
        </w:rPr>
        <w:t xml:space="preserve"> </w:t>
      </w:r>
      <w:r w:rsidR="009E2A1B">
        <w:rPr>
          <w:color w:val="000000"/>
          <w:sz w:val="20"/>
          <w:szCs w:val="20"/>
          <w:lang w:val="en-US"/>
        </w:rPr>
        <w:t>I</w:t>
      </w:r>
      <w:r w:rsidR="00017501">
        <w:rPr>
          <w:color w:val="000000"/>
          <w:sz w:val="20"/>
          <w:szCs w:val="20"/>
          <w:lang w:val="en-US"/>
        </w:rPr>
        <w:t xml:space="preserve">nter-slot frequency hopping was already supported by PUSCH repetition. It’s natural extended to support </w:t>
      </w:r>
      <w:r w:rsidR="00A64D35">
        <w:rPr>
          <w:color w:val="000000"/>
          <w:sz w:val="20"/>
          <w:szCs w:val="20"/>
          <w:lang w:val="en-US"/>
        </w:rPr>
        <w:t xml:space="preserve">inter-slot frequency hopping </w:t>
      </w:r>
      <w:r w:rsidR="00017501">
        <w:rPr>
          <w:color w:val="000000"/>
          <w:sz w:val="20"/>
          <w:szCs w:val="20"/>
          <w:lang w:val="en-US"/>
        </w:rPr>
        <w:t>in Msg3 PUSCH</w:t>
      </w:r>
      <w:r w:rsidR="00A64D35">
        <w:rPr>
          <w:color w:val="000000"/>
          <w:sz w:val="20"/>
          <w:szCs w:val="20"/>
          <w:lang w:val="en-US"/>
        </w:rPr>
        <w:t xml:space="preserve"> repetition</w:t>
      </w:r>
      <w:r w:rsidR="00017501">
        <w:rPr>
          <w:color w:val="000000"/>
          <w:sz w:val="20"/>
          <w:szCs w:val="20"/>
          <w:lang w:val="en-US"/>
        </w:rPr>
        <w:t>.</w:t>
      </w:r>
    </w:p>
    <w:p w14:paraId="2DB54505" w14:textId="275BE8A8" w:rsidR="00CF162B" w:rsidRPr="00834936" w:rsidRDefault="00CF162B" w:rsidP="00CF162B">
      <w:pPr>
        <w:spacing w:before="120" w:after="120"/>
        <w:rPr>
          <w:b/>
          <w:bCs/>
          <w:color w:val="000000"/>
          <w:sz w:val="20"/>
          <w:szCs w:val="20"/>
          <w:lang w:val="en-US"/>
        </w:rPr>
      </w:pPr>
      <w:r>
        <w:rPr>
          <w:b/>
          <w:bCs/>
          <w:color w:val="000000"/>
          <w:sz w:val="20"/>
          <w:szCs w:val="20"/>
          <w:lang w:val="en-US"/>
        </w:rPr>
        <w:t>Proposal 3: To enhance the Msg3 PUSCH coverage,  Msg3 PUSCH inter-slot frequency hopping is supported.</w:t>
      </w:r>
    </w:p>
    <w:p w14:paraId="73AFDC5C" w14:textId="22DEAB20" w:rsidR="003E6399" w:rsidRPr="003E6399" w:rsidRDefault="00017501" w:rsidP="000C074D">
      <w:pPr>
        <w:spacing w:before="120" w:after="120"/>
        <w:rPr>
          <w:b/>
          <w:bCs/>
          <w:color w:val="000000"/>
          <w:sz w:val="20"/>
          <w:szCs w:val="20"/>
          <w:u w:val="single"/>
          <w:lang w:val="en-US"/>
        </w:rPr>
      </w:pPr>
      <w:r w:rsidRPr="00C5468D">
        <w:rPr>
          <w:b/>
          <w:bCs/>
          <w:color w:val="000000"/>
          <w:sz w:val="20"/>
          <w:szCs w:val="20"/>
          <w:u w:val="single"/>
          <w:lang w:val="en-US"/>
        </w:rPr>
        <w:t xml:space="preserve">MCS table for Msg3 </w:t>
      </w:r>
      <w:r w:rsidR="00C5468D" w:rsidRPr="00C5468D">
        <w:rPr>
          <w:b/>
          <w:bCs/>
          <w:color w:val="000000"/>
          <w:sz w:val="20"/>
          <w:szCs w:val="20"/>
          <w:u w:val="single"/>
          <w:lang w:val="en-US"/>
        </w:rPr>
        <w:t>PUSCH</w:t>
      </w:r>
      <w:r w:rsidR="00C5468D">
        <w:rPr>
          <w:b/>
          <w:bCs/>
          <w:color w:val="000000"/>
          <w:sz w:val="20"/>
          <w:szCs w:val="20"/>
          <w:lang w:val="en-US"/>
        </w:rPr>
        <w:t xml:space="preserve"> </w:t>
      </w:r>
    </w:p>
    <w:p w14:paraId="02CE6443" w14:textId="5E752FDE" w:rsidR="00C5468D" w:rsidRPr="001C3559" w:rsidRDefault="00C5468D" w:rsidP="000C074D">
      <w:pPr>
        <w:spacing w:before="120" w:after="120"/>
        <w:rPr>
          <w:color w:val="000000"/>
          <w:sz w:val="20"/>
          <w:szCs w:val="20"/>
          <w:lang w:val="en-US"/>
        </w:rPr>
      </w:pPr>
      <w:r w:rsidRPr="001C3559">
        <w:rPr>
          <w:color w:val="000000"/>
          <w:sz w:val="20"/>
          <w:szCs w:val="20"/>
          <w:lang w:val="en-US"/>
        </w:rPr>
        <w:lastRenderedPageBreak/>
        <w:t xml:space="preserve">The coding rate plays important roles for coverage limited UEs, </w:t>
      </w:r>
      <w:r w:rsidR="00E81DA4" w:rsidRPr="001C3559">
        <w:rPr>
          <w:color w:val="000000"/>
          <w:sz w:val="20"/>
          <w:szCs w:val="20"/>
          <w:lang w:val="en-US"/>
        </w:rPr>
        <w:t>the lower coding rate could reduce the required SNR</w:t>
      </w:r>
      <w:r w:rsidR="001C3559" w:rsidRPr="001C3559">
        <w:rPr>
          <w:color w:val="000000"/>
          <w:sz w:val="20"/>
          <w:szCs w:val="20"/>
          <w:lang w:val="en-US"/>
        </w:rPr>
        <w:t xml:space="preserve">, </w:t>
      </w:r>
      <w:r w:rsidR="000345FA">
        <w:rPr>
          <w:color w:val="000000"/>
          <w:sz w:val="20"/>
          <w:szCs w:val="20"/>
          <w:lang w:val="en-US"/>
        </w:rPr>
        <w:t>but</w:t>
      </w:r>
      <w:r w:rsidR="001C3559" w:rsidRPr="001C3559">
        <w:rPr>
          <w:color w:val="000000"/>
          <w:sz w:val="20"/>
          <w:szCs w:val="20"/>
          <w:lang w:val="en-US"/>
        </w:rPr>
        <w:t xml:space="preserve"> increase the allocated PRBs</w:t>
      </w:r>
      <w:r w:rsidR="000345FA">
        <w:rPr>
          <w:color w:val="000000"/>
          <w:sz w:val="20"/>
          <w:szCs w:val="20"/>
          <w:lang w:val="en-US"/>
        </w:rPr>
        <w:t>. There is trade-off between the EPRE and coding rate. This was evaluated in [4], even the lowest MCS index with more PRBs allocation is not the optim</w:t>
      </w:r>
      <w:r w:rsidR="000345FA">
        <w:rPr>
          <w:rFonts w:hint="eastAsia"/>
          <w:color w:val="000000"/>
          <w:sz w:val="20"/>
          <w:szCs w:val="20"/>
          <w:lang w:val="en-US"/>
        </w:rPr>
        <w:t>al</w:t>
      </w:r>
      <w:r w:rsidR="000345FA">
        <w:rPr>
          <w:color w:val="000000"/>
          <w:sz w:val="20"/>
          <w:szCs w:val="20"/>
          <w:lang w:val="en-US"/>
        </w:rPr>
        <w:t xml:space="preserve"> case, but it’s sub-optimal and still beneficial from coverage point of view. </w:t>
      </w:r>
      <w:r w:rsidR="00E81DA4" w:rsidRPr="001C3559">
        <w:rPr>
          <w:color w:val="000000"/>
          <w:sz w:val="20"/>
          <w:szCs w:val="20"/>
          <w:lang w:val="en-US"/>
        </w:rPr>
        <w:t xml:space="preserve">The </w:t>
      </w:r>
      <w:r w:rsidR="00E81DA4" w:rsidRPr="001C3559">
        <w:rPr>
          <w:sz w:val="20"/>
          <w:szCs w:val="20"/>
        </w:rPr>
        <w:t>qam64-LowSE</w:t>
      </w:r>
      <w:r w:rsidR="00E81DA4" w:rsidRPr="001C3559">
        <w:rPr>
          <w:sz w:val="20"/>
          <w:szCs w:val="20"/>
          <w:lang w:val="en-US"/>
        </w:rPr>
        <w:t xml:space="preserve"> MCS was proposed to be used in the coverage enhancement study. </w:t>
      </w:r>
      <w:r w:rsidR="00C5113E" w:rsidRPr="001C3559">
        <w:rPr>
          <w:sz w:val="20"/>
          <w:szCs w:val="20"/>
          <w:lang w:val="en-US"/>
        </w:rPr>
        <w:t>During the study item phase,</w:t>
      </w:r>
      <w:r w:rsidR="00E81DA4" w:rsidRPr="001C3559">
        <w:rPr>
          <w:sz w:val="20"/>
          <w:szCs w:val="20"/>
          <w:lang w:val="en-US"/>
        </w:rPr>
        <w:t xml:space="preserve"> most of evaluations would select the lowest MCS index </w:t>
      </w:r>
      <w:r w:rsidR="00C5113E" w:rsidRPr="001C3559">
        <w:rPr>
          <w:sz w:val="20"/>
          <w:szCs w:val="20"/>
          <w:lang w:val="en-US"/>
        </w:rPr>
        <w:t>first to check whether the available PRBs can achieve the</w:t>
      </w:r>
      <w:r w:rsidR="00E81DA4" w:rsidRPr="001C3559">
        <w:rPr>
          <w:sz w:val="20"/>
          <w:szCs w:val="20"/>
          <w:lang w:val="en-US"/>
        </w:rPr>
        <w:t xml:space="preserve"> target data rate</w:t>
      </w:r>
      <w:r w:rsidR="00C5113E" w:rsidRPr="001C3559">
        <w:rPr>
          <w:sz w:val="20"/>
          <w:szCs w:val="20"/>
          <w:lang w:val="en-US"/>
        </w:rPr>
        <w:t>; if not, then increase the MCS index.</w:t>
      </w:r>
      <w:r w:rsidR="001C3559" w:rsidRPr="001C3559">
        <w:rPr>
          <w:sz w:val="20"/>
          <w:szCs w:val="20"/>
          <w:lang w:val="en-US"/>
        </w:rPr>
        <w:t xml:space="preserve"> </w:t>
      </w:r>
      <w:r w:rsidR="001C3559" w:rsidRPr="001C3559">
        <w:rPr>
          <w:sz w:val="20"/>
          <w:szCs w:val="20"/>
        </w:rPr>
        <w:t>qam64-LowSE</w:t>
      </w:r>
      <w:r w:rsidR="001C3559" w:rsidRPr="001C3559">
        <w:rPr>
          <w:sz w:val="20"/>
          <w:szCs w:val="20"/>
          <w:lang w:val="en-US"/>
        </w:rPr>
        <w:t xml:space="preserve"> MCS table provide</w:t>
      </w:r>
      <w:r w:rsidR="009E2A1B">
        <w:rPr>
          <w:sz w:val="20"/>
          <w:szCs w:val="20"/>
          <w:lang w:val="en-US"/>
        </w:rPr>
        <w:t>s</w:t>
      </w:r>
      <w:r w:rsidR="001C3559" w:rsidRPr="001C3559">
        <w:rPr>
          <w:sz w:val="20"/>
          <w:szCs w:val="20"/>
          <w:lang w:val="en-US"/>
        </w:rPr>
        <w:t xml:space="preserve"> more lower coding rate entries, it’s benefi</w:t>
      </w:r>
      <w:r w:rsidR="000E48F3">
        <w:rPr>
          <w:sz w:val="20"/>
          <w:szCs w:val="20"/>
          <w:lang w:val="en-US"/>
        </w:rPr>
        <w:t>c</w:t>
      </w:r>
      <w:r w:rsidR="001C3559" w:rsidRPr="001C3559">
        <w:rPr>
          <w:sz w:val="20"/>
          <w:szCs w:val="20"/>
          <w:lang w:val="en-US"/>
        </w:rPr>
        <w:t>ial for small data transmission, such as the Msg3 56bit payload size.</w:t>
      </w:r>
    </w:p>
    <w:p w14:paraId="439201AA" w14:textId="7DF3F452" w:rsidR="001C6359" w:rsidRPr="001C3559" w:rsidRDefault="001C6359" w:rsidP="001C6359">
      <w:pPr>
        <w:spacing w:before="120" w:after="120"/>
        <w:rPr>
          <w:b/>
          <w:bCs/>
          <w:color w:val="000000"/>
          <w:sz w:val="20"/>
          <w:szCs w:val="20"/>
          <w:lang w:val="en-US"/>
        </w:rPr>
      </w:pPr>
      <w:r w:rsidRPr="001C3559">
        <w:rPr>
          <w:b/>
          <w:bCs/>
          <w:color w:val="000000"/>
          <w:sz w:val="20"/>
          <w:szCs w:val="20"/>
          <w:lang w:val="en-US"/>
        </w:rPr>
        <w:t xml:space="preserve">Proposal 4: </w:t>
      </w:r>
      <w:r w:rsidR="00E81DA4" w:rsidRPr="001C3559">
        <w:rPr>
          <w:b/>
          <w:bCs/>
          <w:sz w:val="20"/>
          <w:szCs w:val="20"/>
        </w:rPr>
        <w:t>qam64-LowSE</w:t>
      </w:r>
      <w:r w:rsidR="00E81DA4" w:rsidRPr="001C3559">
        <w:rPr>
          <w:b/>
          <w:bCs/>
          <w:sz w:val="20"/>
          <w:szCs w:val="20"/>
          <w:lang w:val="en-US"/>
        </w:rPr>
        <w:t xml:space="preserve"> MCS table is considered for Msg3 PUSCH coverage enhancement</w:t>
      </w:r>
      <w:r w:rsidRPr="001C3559">
        <w:rPr>
          <w:b/>
          <w:bCs/>
          <w:color w:val="000000"/>
          <w:sz w:val="20"/>
          <w:szCs w:val="20"/>
          <w:lang w:val="en-US"/>
        </w:rPr>
        <w:t>.</w:t>
      </w:r>
    </w:p>
    <w:p w14:paraId="3BCA6EE2" w14:textId="70E5940F" w:rsidR="001C6359" w:rsidRPr="00BD4D9F" w:rsidRDefault="00974563" w:rsidP="000C074D">
      <w:pPr>
        <w:spacing w:before="120" w:after="120"/>
        <w:rPr>
          <w:b/>
          <w:bCs/>
          <w:color w:val="000000"/>
          <w:sz w:val="20"/>
          <w:szCs w:val="20"/>
          <w:u w:val="single"/>
          <w:lang w:val="en-US"/>
        </w:rPr>
      </w:pPr>
      <w:r w:rsidRPr="00BD4D9F">
        <w:rPr>
          <w:b/>
          <w:bCs/>
          <w:color w:val="000000"/>
          <w:sz w:val="20"/>
          <w:szCs w:val="20"/>
          <w:u w:val="single"/>
          <w:lang w:val="en-US"/>
        </w:rPr>
        <w:t>Msg3 PUSCH re-transmission</w:t>
      </w:r>
    </w:p>
    <w:p w14:paraId="0E29F364" w14:textId="632F850D" w:rsidR="00BD4D9F" w:rsidRDefault="0073359E" w:rsidP="000C074D">
      <w:pPr>
        <w:spacing w:before="120" w:after="120"/>
        <w:rPr>
          <w:color w:val="000000"/>
          <w:sz w:val="20"/>
          <w:szCs w:val="20"/>
          <w:lang w:val="en-US"/>
        </w:rPr>
      </w:pPr>
      <w:r>
        <w:rPr>
          <w:color w:val="000000"/>
          <w:sz w:val="20"/>
          <w:szCs w:val="20"/>
          <w:lang w:val="en-US"/>
        </w:rPr>
        <w:t>Currently, i</w:t>
      </w:r>
      <w:r w:rsidR="00BD4D9F">
        <w:rPr>
          <w:color w:val="000000"/>
          <w:sz w:val="20"/>
          <w:szCs w:val="20"/>
          <w:lang w:val="en-US"/>
        </w:rPr>
        <w:t xml:space="preserve">f the Msg3 is </w:t>
      </w:r>
      <w:r>
        <w:rPr>
          <w:color w:val="000000"/>
          <w:sz w:val="20"/>
          <w:szCs w:val="20"/>
          <w:lang w:val="en-US"/>
        </w:rPr>
        <w:t>failed to</w:t>
      </w:r>
      <w:r w:rsidR="00BD4D9F">
        <w:rPr>
          <w:color w:val="000000"/>
          <w:sz w:val="20"/>
          <w:szCs w:val="20"/>
          <w:lang w:val="en-US"/>
        </w:rPr>
        <w:t xml:space="preserve"> de</w:t>
      </w:r>
      <w:r>
        <w:rPr>
          <w:color w:val="000000"/>
          <w:sz w:val="20"/>
          <w:szCs w:val="20"/>
          <w:lang w:val="en-US"/>
        </w:rPr>
        <w:t>code</w:t>
      </w:r>
      <w:r w:rsidR="00BD4D9F">
        <w:rPr>
          <w:color w:val="000000"/>
          <w:sz w:val="20"/>
          <w:szCs w:val="20"/>
          <w:lang w:val="en-US"/>
        </w:rPr>
        <w:t xml:space="preserve">, the </w:t>
      </w:r>
      <w:proofErr w:type="spellStart"/>
      <w:r w:rsidR="00BD4D9F">
        <w:rPr>
          <w:color w:val="000000"/>
          <w:sz w:val="20"/>
          <w:szCs w:val="20"/>
          <w:lang w:val="en-US"/>
        </w:rPr>
        <w:t>gNB</w:t>
      </w:r>
      <w:proofErr w:type="spellEnd"/>
      <w:r w:rsidR="00BD4D9F">
        <w:rPr>
          <w:color w:val="000000"/>
          <w:sz w:val="20"/>
          <w:szCs w:val="20"/>
          <w:lang w:val="en-US"/>
        </w:rPr>
        <w:t xml:space="preserve"> will re-schedule the Msg3 via the DCI 0_0 with CRC scrambled by TC-RNTI</w:t>
      </w:r>
      <w:r>
        <w:rPr>
          <w:color w:val="000000"/>
          <w:sz w:val="20"/>
          <w:szCs w:val="20"/>
          <w:lang w:val="en-US"/>
        </w:rPr>
        <w:t xml:space="preserve">. To enhance the Msg3 PUSCH coverage, repetition will be supported. If </w:t>
      </w:r>
      <w:proofErr w:type="spellStart"/>
      <w:r>
        <w:rPr>
          <w:color w:val="000000"/>
          <w:sz w:val="20"/>
          <w:szCs w:val="20"/>
          <w:lang w:val="en-US"/>
        </w:rPr>
        <w:t>gNB</w:t>
      </w:r>
      <w:proofErr w:type="spellEnd"/>
      <w:r>
        <w:rPr>
          <w:color w:val="000000"/>
          <w:sz w:val="20"/>
          <w:szCs w:val="20"/>
          <w:lang w:val="en-US"/>
        </w:rPr>
        <w:t xml:space="preserve"> fail to decode the Msg3 PUSCH with the repetition, it’s highly possible the one-shot Msg3 PUSCH re-transmission will be failed to decode again. Thus, supporting the repetition for Msg3 PUSCH re-transmission is beneficial from coverage, overhead, and latency perspective.</w:t>
      </w:r>
    </w:p>
    <w:p w14:paraId="788467BE" w14:textId="446DC518" w:rsidR="003E6399" w:rsidRPr="00F9031D" w:rsidRDefault="0045326D" w:rsidP="003E6399">
      <w:pPr>
        <w:spacing w:before="120" w:after="120"/>
        <w:rPr>
          <w:b/>
          <w:bCs/>
          <w:color w:val="000000"/>
          <w:sz w:val="20"/>
          <w:szCs w:val="20"/>
          <w:lang w:val="en-US"/>
        </w:rPr>
      </w:pPr>
      <w:r w:rsidRPr="00E351DE">
        <w:rPr>
          <w:b/>
          <w:bCs/>
          <w:color w:val="000000"/>
          <w:sz w:val="20"/>
          <w:szCs w:val="20"/>
          <w:lang w:val="en-US"/>
        </w:rPr>
        <w:t xml:space="preserve">Proposal </w:t>
      </w:r>
      <w:r w:rsidR="00E81DA4">
        <w:rPr>
          <w:b/>
          <w:bCs/>
          <w:color w:val="000000"/>
          <w:sz w:val="20"/>
          <w:szCs w:val="20"/>
          <w:lang w:val="en-US"/>
        </w:rPr>
        <w:t>5</w:t>
      </w:r>
      <w:r w:rsidRPr="00E351DE">
        <w:rPr>
          <w:b/>
          <w:bCs/>
          <w:color w:val="000000"/>
          <w:sz w:val="20"/>
          <w:szCs w:val="20"/>
          <w:lang w:val="en-US"/>
        </w:rPr>
        <w:t xml:space="preserve">: </w:t>
      </w:r>
      <w:r w:rsidR="00BD4D9F">
        <w:rPr>
          <w:b/>
          <w:bCs/>
          <w:color w:val="000000"/>
          <w:sz w:val="20"/>
          <w:szCs w:val="20"/>
          <w:lang w:val="en-US"/>
        </w:rPr>
        <w:t>S</w:t>
      </w:r>
      <w:r w:rsidR="005F7BA2">
        <w:rPr>
          <w:b/>
          <w:bCs/>
          <w:color w:val="000000"/>
          <w:sz w:val="20"/>
          <w:szCs w:val="20"/>
          <w:lang w:val="en-US"/>
        </w:rPr>
        <w:t xml:space="preserve">upport repetition for </w:t>
      </w:r>
      <w:r w:rsidR="00D87758">
        <w:rPr>
          <w:b/>
          <w:bCs/>
          <w:color w:val="000000"/>
          <w:sz w:val="20"/>
          <w:szCs w:val="20"/>
          <w:lang w:val="en-US"/>
        </w:rPr>
        <w:t xml:space="preserve">Msg3 </w:t>
      </w:r>
      <w:r w:rsidR="00BD4D9F">
        <w:rPr>
          <w:b/>
          <w:bCs/>
          <w:color w:val="000000"/>
          <w:sz w:val="20"/>
          <w:szCs w:val="20"/>
          <w:lang w:val="en-US"/>
        </w:rPr>
        <w:t xml:space="preserve">PUSCH </w:t>
      </w:r>
      <w:r w:rsidR="00D87758">
        <w:rPr>
          <w:b/>
          <w:bCs/>
          <w:color w:val="000000"/>
          <w:sz w:val="20"/>
          <w:szCs w:val="20"/>
          <w:lang w:val="en-US"/>
        </w:rPr>
        <w:t>re-transmission</w:t>
      </w:r>
      <w:r w:rsidR="00C960E0">
        <w:rPr>
          <w:b/>
          <w:bCs/>
          <w:color w:val="000000"/>
          <w:sz w:val="20"/>
          <w:szCs w:val="20"/>
          <w:lang w:val="en-US"/>
        </w:rPr>
        <w:t>.</w:t>
      </w:r>
    </w:p>
    <w:p w14:paraId="1DE6452F" w14:textId="77777777" w:rsidR="00D12367" w:rsidRDefault="00D12367" w:rsidP="00D12367">
      <w:pPr>
        <w:pStyle w:val="Heading1"/>
      </w:pPr>
      <w:r>
        <w:t>Summary</w:t>
      </w:r>
    </w:p>
    <w:p w14:paraId="25F8D0AD" w14:textId="5A94612E"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73359E">
        <w:rPr>
          <w:rFonts w:eastAsia="MS Mincho"/>
          <w:sz w:val="20"/>
          <w:szCs w:val="20"/>
          <w:lang w:val="en-US" w:eastAsia="ja-JP"/>
        </w:rPr>
        <w:t xml:space="preserve">Msg3 PUSCH coverage enhancement </w:t>
      </w:r>
      <w:r w:rsidR="001D0C16">
        <w:rPr>
          <w:rFonts w:eastAsia="MS Mincho"/>
          <w:sz w:val="20"/>
          <w:szCs w:val="20"/>
          <w:lang w:val="en-US" w:eastAsia="ja-JP"/>
        </w:rPr>
        <w:t xml:space="preserve">and </w:t>
      </w:r>
      <w:r w:rsidRPr="00447804">
        <w:rPr>
          <w:rFonts w:eastAsia="MS Mincho"/>
          <w:sz w:val="20"/>
          <w:szCs w:val="20"/>
          <w:lang w:eastAsia="ja-JP"/>
        </w:rPr>
        <w:t>have the following proposals:</w:t>
      </w:r>
    </w:p>
    <w:p w14:paraId="4240884B" w14:textId="459C9A08" w:rsidR="00473387" w:rsidRPr="00313035" w:rsidRDefault="00473387" w:rsidP="00473387">
      <w:pPr>
        <w:spacing w:before="120" w:after="120"/>
        <w:rPr>
          <w:b/>
          <w:bCs/>
          <w:color w:val="000000"/>
          <w:sz w:val="20"/>
          <w:szCs w:val="20"/>
          <w:lang w:val="en-US"/>
        </w:rPr>
      </w:pPr>
      <w:r w:rsidRPr="00313035">
        <w:rPr>
          <w:b/>
          <w:bCs/>
          <w:color w:val="000000"/>
          <w:sz w:val="20"/>
          <w:szCs w:val="20"/>
          <w:lang w:val="en-US"/>
        </w:rPr>
        <w:t xml:space="preserve">Proposal 1: </w:t>
      </w:r>
      <w:r>
        <w:rPr>
          <w:b/>
          <w:bCs/>
          <w:color w:val="000000"/>
          <w:sz w:val="20"/>
          <w:szCs w:val="20"/>
          <w:lang w:val="en-US"/>
        </w:rPr>
        <w:t xml:space="preserve">Considering maximum </w:t>
      </w:r>
      <w:r w:rsidRPr="00313035">
        <w:rPr>
          <w:b/>
          <w:bCs/>
          <w:color w:val="000000"/>
          <w:sz w:val="20"/>
          <w:szCs w:val="20"/>
          <w:lang w:val="en-US"/>
        </w:rPr>
        <w:t>Msg3</w:t>
      </w:r>
      <w:r w:rsidR="00960841">
        <w:rPr>
          <w:b/>
          <w:bCs/>
          <w:color w:val="000000"/>
          <w:sz w:val="20"/>
          <w:szCs w:val="20"/>
          <w:lang w:val="en-US"/>
        </w:rPr>
        <w:t xml:space="preserve"> PUSCH</w:t>
      </w:r>
      <w:r w:rsidRPr="00313035">
        <w:rPr>
          <w:b/>
          <w:bCs/>
          <w:color w:val="000000"/>
          <w:sz w:val="20"/>
          <w:szCs w:val="20"/>
          <w:lang w:val="en-US"/>
        </w:rPr>
        <w:t xml:space="preserve"> repetition number </w:t>
      </w:r>
      <w:r>
        <w:rPr>
          <w:b/>
          <w:bCs/>
          <w:color w:val="000000"/>
          <w:sz w:val="20"/>
          <w:szCs w:val="20"/>
          <w:lang w:val="en-US"/>
        </w:rPr>
        <w:t xml:space="preserve">is </w:t>
      </w:r>
      <w:r w:rsidRPr="00313035">
        <w:rPr>
          <w:b/>
          <w:bCs/>
          <w:color w:val="000000"/>
          <w:sz w:val="20"/>
          <w:szCs w:val="20"/>
          <w:lang w:val="en-US"/>
        </w:rPr>
        <w:t>16</w:t>
      </w:r>
      <w:r>
        <w:rPr>
          <w:b/>
          <w:bCs/>
          <w:color w:val="000000"/>
          <w:sz w:val="20"/>
          <w:szCs w:val="20"/>
          <w:lang w:val="en-US"/>
        </w:rPr>
        <w:t>.</w:t>
      </w:r>
    </w:p>
    <w:p w14:paraId="29D6E370" w14:textId="4D9A9B4D" w:rsidR="00473387" w:rsidRDefault="00473387" w:rsidP="00473387">
      <w:pPr>
        <w:spacing w:before="120" w:after="120"/>
        <w:rPr>
          <w:color w:val="000000"/>
          <w:sz w:val="20"/>
          <w:szCs w:val="20"/>
          <w:lang w:val="en-US"/>
        </w:rPr>
      </w:pPr>
      <w:r w:rsidRPr="009A2150">
        <w:rPr>
          <w:b/>
          <w:bCs/>
          <w:color w:val="000000"/>
          <w:sz w:val="20"/>
          <w:szCs w:val="20"/>
          <w:lang w:val="en-US"/>
        </w:rPr>
        <w:t>Proposal</w:t>
      </w:r>
      <w:r>
        <w:rPr>
          <w:b/>
          <w:bCs/>
          <w:color w:val="000000"/>
          <w:sz w:val="20"/>
          <w:szCs w:val="20"/>
          <w:lang w:val="en-US"/>
        </w:rPr>
        <w:t xml:space="preserve"> 2: Support dynamic indication of the Msg3 PUSCH repetition number for </w:t>
      </w:r>
      <w:r w:rsidRPr="00D87758">
        <w:rPr>
          <w:b/>
          <w:bCs/>
          <w:color w:val="000000"/>
          <w:sz w:val="20"/>
          <w:szCs w:val="20"/>
          <w:lang w:val="en-US"/>
        </w:rPr>
        <w:t>RRC_CONNECTED</w:t>
      </w:r>
      <w:r>
        <w:rPr>
          <w:b/>
          <w:bCs/>
          <w:color w:val="000000"/>
          <w:sz w:val="20"/>
          <w:szCs w:val="20"/>
          <w:lang w:val="en-US"/>
        </w:rPr>
        <w:t xml:space="preserve"> UE and </w:t>
      </w:r>
      <w:r w:rsidRPr="00DE56B5">
        <w:rPr>
          <w:b/>
          <w:bCs/>
          <w:color w:val="000000"/>
          <w:sz w:val="20"/>
          <w:szCs w:val="20"/>
          <w:lang w:val="en-US"/>
        </w:rPr>
        <w:t>RRC_IDLE/</w:t>
      </w:r>
      <w:r w:rsidR="00C93517">
        <w:rPr>
          <w:b/>
          <w:bCs/>
          <w:color w:val="000000"/>
          <w:sz w:val="20"/>
          <w:szCs w:val="20"/>
          <w:lang w:val="en-US"/>
        </w:rPr>
        <w:t>RRC_</w:t>
      </w:r>
      <w:r w:rsidRPr="00DE56B5">
        <w:rPr>
          <w:b/>
          <w:bCs/>
          <w:color w:val="000000"/>
          <w:sz w:val="20"/>
          <w:szCs w:val="20"/>
          <w:lang w:val="en-US"/>
        </w:rPr>
        <w:t>INACTIVE UE.</w:t>
      </w:r>
    </w:p>
    <w:p w14:paraId="3596B4DB" w14:textId="77777777" w:rsidR="00473387" w:rsidRPr="00834936" w:rsidRDefault="00473387" w:rsidP="00473387">
      <w:pPr>
        <w:spacing w:before="120" w:after="120"/>
        <w:rPr>
          <w:b/>
          <w:bCs/>
          <w:color w:val="000000"/>
          <w:sz w:val="20"/>
          <w:szCs w:val="20"/>
          <w:lang w:val="en-US"/>
        </w:rPr>
      </w:pPr>
      <w:r>
        <w:rPr>
          <w:b/>
          <w:bCs/>
          <w:color w:val="000000"/>
          <w:sz w:val="20"/>
          <w:szCs w:val="20"/>
          <w:lang w:val="en-US"/>
        </w:rPr>
        <w:t>Proposal 3: To enhance the Msg3 PUSCH coverage,  Msg3 PUSCH inter-slot frequency hopping is supported.</w:t>
      </w:r>
    </w:p>
    <w:p w14:paraId="63A5D53A" w14:textId="60AD932C" w:rsidR="00473387" w:rsidRPr="001C3559" w:rsidRDefault="00473387" w:rsidP="00473387">
      <w:pPr>
        <w:spacing w:before="120" w:after="120"/>
        <w:rPr>
          <w:b/>
          <w:bCs/>
          <w:color w:val="000000"/>
          <w:sz w:val="20"/>
          <w:szCs w:val="20"/>
          <w:lang w:val="en-US"/>
        </w:rPr>
      </w:pPr>
      <w:r w:rsidRPr="001C3559">
        <w:rPr>
          <w:b/>
          <w:bCs/>
          <w:color w:val="000000"/>
          <w:sz w:val="20"/>
          <w:szCs w:val="20"/>
          <w:lang w:val="en-US"/>
        </w:rPr>
        <w:t xml:space="preserve">Proposal 4: </w:t>
      </w:r>
      <w:r w:rsidRPr="001C3559">
        <w:rPr>
          <w:b/>
          <w:bCs/>
          <w:sz w:val="20"/>
          <w:szCs w:val="20"/>
        </w:rPr>
        <w:t>qam64-LowSE</w:t>
      </w:r>
      <w:r w:rsidRPr="001C3559">
        <w:rPr>
          <w:b/>
          <w:bCs/>
          <w:sz w:val="20"/>
          <w:szCs w:val="20"/>
          <w:lang w:val="en-US"/>
        </w:rPr>
        <w:t xml:space="preserve"> MCS table is considered for Msg3 PUSCH coverage enhancement</w:t>
      </w:r>
      <w:r w:rsidRPr="001C3559">
        <w:rPr>
          <w:b/>
          <w:bCs/>
          <w:color w:val="000000"/>
          <w:sz w:val="20"/>
          <w:szCs w:val="20"/>
          <w:lang w:val="en-US"/>
        </w:rPr>
        <w:t>.</w:t>
      </w:r>
    </w:p>
    <w:p w14:paraId="3C360CD5" w14:textId="77777777" w:rsidR="00473387" w:rsidRPr="00F9031D" w:rsidRDefault="00473387" w:rsidP="00473387">
      <w:pPr>
        <w:spacing w:before="120" w:after="120"/>
        <w:rPr>
          <w:b/>
          <w:bCs/>
          <w:color w:val="000000"/>
          <w:sz w:val="20"/>
          <w:szCs w:val="20"/>
          <w:lang w:val="en-US"/>
        </w:rPr>
      </w:pPr>
      <w:r w:rsidRPr="00E351DE">
        <w:rPr>
          <w:b/>
          <w:bCs/>
          <w:color w:val="000000"/>
          <w:sz w:val="20"/>
          <w:szCs w:val="20"/>
          <w:lang w:val="en-US"/>
        </w:rPr>
        <w:t xml:space="preserve">Proposal </w:t>
      </w:r>
      <w:r>
        <w:rPr>
          <w:b/>
          <w:bCs/>
          <w:color w:val="000000"/>
          <w:sz w:val="20"/>
          <w:szCs w:val="20"/>
          <w:lang w:val="en-US"/>
        </w:rPr>
        <w:t>5</w:t>
      </w:r>
      <w:r w:rsidRPr="00E351DE">
        <w:rPr>
          <w:b/>
          <w:bCs/>
          <w:color w:val="000000"/>
          <w:sz w:val="20"/>
          <w:szCs w:val="20"/>
          <w:lang w:val="en-US"/>
        </w:rPr>
        <w:t xml:space="preserve">: </w:t>
      </w:r>
      <w:r>
        <w:rPr>
          <w:b/>
          <w:bCs/>
          <w:color w:val="000000"/>
          <w:sz w:val="20"/>
          <w:szCs w:val="20"/>
          <w:lang w:val="en-US"/>
        </w:rPr>
        <w:t>Support repetition for Msg3 PUSCH re-transmission.</w:t>
      </w:r>
    </w:p>
    <w:p w14:paraId="19C24DC8" w14:textId="032C53CD" w:rsidR="007D27ED" w:rsidRDefault="0017048A" w:rsidP="004E2BE0">
      <w:pPr>
        <w:pStyle w:val="Heading1"/>
      </w:pPr>
      <w:r w:rsidRPr="00342BBF">
        <w:t>References</w:t>
      </w:r>
      <w:bookmarkStart w:id="2" w:name="_Ref523487962"/>
      <w:bookmarkStart w:id="3" w:name="_Ref523653838"/>
    </w:p>
    <w:p w14:paraId="4BA95C23" w14:textId="48305587" w:rsidR="000170A0" w:rsidRPr="00C74AF5" w:rsidRDefault="00446BF5" w:rsidP="008733FD">
      <w:pPr>
        <w:widowControl w:val="0"/>
        <w:numPr>
          <w:ilvl w:val="0"/>
          <w:numId w:val="5"/>
        </w:numPr>
        <w:jc w:val="both"/>
        <w:rPr>
          <w:sz w:val="20"/>
          <w:szCs w:val="20"/>
          <w:lang w:val="en-GB"/>
        </w:rPr>
      </w:pPr>
      <w:r w:rsidRPr="008733FD">
        <w:rPr>
          <w:sz w:val="20"/>
          <w:szCs w:val="20"/>
          <w:lang w:val="en-GB"/>
        </w:rPr>
        <w:t>R</w:t>
      </w:r>
      <w:r w:rsidR="008733FD" w:rsidRPr="008733FD">
        <w:rPr>
          <w:sz w:val="20"/>
          <w:szCs w:val="20"/>
          <w:lang w:val="en-GB"/>
        </w:rPr>
        <w:t>P</w:t>
      </w:r>
      <w:r w:rsidRPr="008733FD">
        <w:rPr>
          <w:sz w:val="20"/>
          <w:szCs w:val="20"/>
          <w:lang w:val="en-GB"/>
        </w:rPr>
        <w:t>-20</w:t>
      </w:r>
      <w:r w:rsidR="008733FD" w:rsidRPr="008733FD">
        <w:rPr>
          <w:sz w:val="20"/>
          <w:szCs w:val="20"/>
          <w:lang w:val="en-GB"/>
        </w:rPr>
        <w:t>2928</w:t>
      </w:r>
      <w:r w:rsidR="00120E8E" w:rsidRPr="008733FD">
        <w:rPr>
          <w:sz w:val="20"/>
          <w:szCs w:val="20"/>
        </w:rPr>
        <w:t>, “</w:t>
      </w:r>
      <w:r w:rsidR="008733FD" w:rsidRPr="008733FD">
        <w:rPr>
          <w:sz w:val="20"/>
          <w:szCs w:val="20"/>
          <w:lang w:val="en-GB"/>
        </w:rPr>
        <w:t>New WID on NR coverage enhancements</w:t>
      </w:r>
      <w:r w:rsidR="00120E8E" w:rsidRPr="008733FD">
        <w:rPr>
          <w:sz w:val="20"/>
          <w:szCs w:val="20"/>
        </w:rPr>
        <w:t xml:space="preserve">”, </w:t>
      </w:r>
      <w:r w:rsidR="008733FD">
        <w:rPr>
          <w:sz w:val="20"/>
          <w:szCs w:val="20"/>
          <w:lang w:val="en-US"/>
        </w:rPr>
        <w:t>China Telecom</w:t>
      </w:r>
    </w:p>
    <w:p w14:paraId="014E04CC" w14:textId="5C5F52BD" w:rsidR="00C74AF5" w:rsidRPr="009069FE" w:rsidRDefault="00C74AF5" w:rsidP="005D50DF">
      <w:pPr>
        <w:widowControl w:val="0"/>
        <w:numPr>
          <w:ilvl w:val="0"/>
          <w:numId w:val="5"/>
        </w:numPr>
        <w:jc w:val="both"/>
        <w:rPr>
          <w:sz w:val="20"/>
          <w:szCs w:val="20"/>
          <w:lang w:val="en-GB"/>
        </w:rPr>
      </w:pPr>
      <w:r w:rsidRPr="005F7BA2">
        <w:rPr>
          <w:sz w:val="20"/>
          <w:szCs w:val="20"/>
          <w:lang w:val="en-US"/>
        </w:rPr>
        <w:t>TR38.830, “Study on NR coverage enhancements”</w:t>
      </w:r>
    </w:p>
    <w:p w14:paraId="4FF60868" w14:textId="5978C604" w:rsidR="009069FE" w:rsidRDefault="009069FE" w:rsidP="005D50DF">
      <w:pPr>
        <w:widowControl w:val="0"/>
        <w:numPr>
          <w:ilvl w:val="0"/>
          <w:numId w:val="5"/>
        </w:numPr>
        <w:jc w:val="both"/>
        <w:rPr>
          <w:sz w:val="20"/>
          <w:szCs w:val="20"/>
          <w:lang w:val="en-GB"/>
        </w:rPr>
      </w:pPr>
      <w:r w:rsidRPr="009069FE">
        <w:rPr>
          <w:sz w:val="20"/>
          <w:szCs w:val="20"/>
          <w:lang w:val="en-GB"/>
        </w:rPr>
        <w:t>R1-2008480, “</w:t>
      </w:r>
      <w:r w:rsidRPr="009069FE">
        <w:rPr>
          <w:sz w:val="20"/>
          <w:szCs w:val="20"/>
        </w:rPr>
        <w:t>Discussion on Msg3 coverage enhancement</w:t>
      </w:r>
      <w:r w:rsidRPr="009069FE">
        <w:rPr>
          <w:sz w:val="20"/>
          <w:szCs w:val="20"/>
          <w:lang w:val="en-GB"/>
        </w:rPr>
        <w:t>”, Apple</w:t>
      </w:r>
    </w:p>
    <w:p w14:paraId="095160D9" w14:textId="5AB050AF" w:rsidR="00C5468D" w:rsidRPr="00C5468D" w:rsidRDefault="00C5468D" w:rsidP="005D50DF">
      <w:pPr>
        <w:widowControl w:val="0"/>
        <w:numPr>
          <w:ilvl w:val="0"/>
          <w:numId w:val="5"/>
        </w:numPr>
        <w:jc w:val="both"/>
        <w:rPr>
          <w:sz w:val="20"/>
          <w:szCs w:val="20"/>
          <w:lang w:val="en-GB"/>
        </w:rPr>
      </w:pPr>
      <w:r w:rsidRPr="00C5468D">
        <w:rPr>
          <w:sz w:val="20"/>
          <w:szCs w:val="20"/>
          <w:lang w:val="en-GB"/>
        </w:rPr>
        <w:t>R1-2004178, “Baseline coverage evaluation of UL and DL channels – FR1”, Nokia, Nokia Shanghai Bell</w:t>
      </w:r>
    </w:p>
    <w:bookmarkEnd w:id="2"/>
    <w:bookmarkEnd w:id="3"/>
    <w:p w14:paraId="625C188A" w14:textId="7929F771" w:rsidR="005F7BA2" w:rsidRPr="008733FD" w:rsidRDefault="005F7BA2" w:rsidP="005F7BA2">
      <w:pPr>
        <w:widowControl w:val="0"/>
        <w:ind w:left="420"/>
        <w:jc w:val="both"/>
        <w:rPr>
          <w:sz w:val="20"/>
          <w:szCs w:val="20"/>
          <w:lang w:val="en-GB"/>
        </w:rPr>
      </w:pPr>
    </w:p>
    <w:sectPr w:rsidR="005F7BA2" w:rsidRPr="008733FD"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7FA197" w14:textId="77777777" w:rsidR="00AD78B7" w:rsidRDefault="00AD78B7">
      <w:r>
        <w:separator/>
      </w:r>
    </w:p>
  </w:endnote>
  <w:endnote w:type="continuationSeparator" w:id="0">
    <w:p w14:paraId="1230F0BF" w14:textId="77777777" w:rsidR="00AD78B7" w:rsidRDefault="00AD78B7">
      <w:r>
        <w:continuationSeparator/>
      </w:r>
    </w:p>
  </w:endnote>
  <w:endnote w:type="continuationNotice" w:id="1">
    <w:p w14:paraId="17746D61" w14:textId="77777777" w:rsidR="00AD78B7" w:rsidRDefault="00AD78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57EA7A" w14:textId="77777777" w:rsidR="00AD78B7" w:rsidRDefault="00AD78B7">
      <w:r>
        <w:separator/>
      </w:r>
    </w:p>
  </w:footnote>
  <w:footnote w:type="continuationSeparator" w:id="0">
    <w:p w14:paraId="2A44E764" w14:textId="77777777" w:rsidR="00AD78B7" w:rsidRDefault="00AD78B7">
      <w:r>
        <w:continuationSeparator/>
      </w:r>
    </w:p>
  </w:footnote>
  <w:footnote w:type="continuationNotice" w:id="1">
    <w:p w14:paraId="7C452F8D" w14:textId="77777777" w:rsidR="00AD78B7" w:rsidRDefault="00AD78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05567"/>
    <w:multiLevelType w:val="hybridMultilevel"/>
    <w:tmpl w:val="255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96E0A35"/>
    <w:multiLevelType w:val="hybridMultilevel"/>
    <w:tmpl w:val="6C986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9922AF"/>
    <w:multiLevelType w:val="hybridMultilevel"/>
    <w:tmpl w:val="A3F0D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35A72BE"/>
    <w:multiLevelType w:val="hybridMultilevel"/>
    <w:tmpl w:val="869EF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437BA7"/>
    <w:multiLevelType w:val="hybridMultilevel"/>
    <w:tmpl w:val="F5DC8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0"/>
  </w:num>
  <w:num w:numId="2">
    <w:abstractNumId w:val="9"/>
  </w:num>
  <w:num w:numId="3">
    <w:abstractNumId w:val="11"/>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7"/>
  </w:num>
  <w:num w:numId="8">
    <w:abstractNumId w:val="12"/>
  </w:num>
  <w:num w:numId="9">
    <w:abstractNumId w:val="7"/>
  </w:num>
  <w:num w:numId="10">
    <w:abstractNumId w:val="16"/>
  </w:num>
  <w:num w:numId="11">
    <w:abstractNumId w:val="0"/>
  </w:num>
  <w:num w:numId="12">
    <w:abstractNumId w:val="1"/>
  </w:num>
  <w:num w:numId="13">
    <w:abstractNumId w:val="2"/>
  </w:num>
  <w:num w:numId="14">
    <w:abstractNumId w:val="4"/>
  </w:num>
  <w:num w:numId="15">
    <w:abstractNumId w:val="14"/>
  </w:num>
  <w:num w:numId="16">
    <w:abstractNumId w:val="18"/>
  </w:num>
  <w:num w:numId="17">
    <w:abstractNumId w:val="13"/>
  </w:num>
  <w:num w:numId="18">
    <w:abstractNumId w:val="8"/>
  </w:num>
  <w:num w:numId="19">
    <w:abstractNumId w:val="15"/>
  </w:num>
  <w:num w:numId="2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501"/>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5FA"/>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8F3"/>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780"/>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559"/>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359"/>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59"/>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035"/>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721"/>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387"/>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457"/>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4FF"/>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1B2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BA2"/>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59E"/>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0DD"/>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A8E"/>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B60"/>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9FE"/>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841"/>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563"/>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0D3F"/>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A1B"/>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D35"/>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B3F"/>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8B7"/>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4D9F"/>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2F7"/>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1BB"/>
    <w:rsid w:val="00C47202"/>
    <w:rsid w:val="00C476F9"/>
    <w:rsid w:val="00C47AE8"/>
    <w:rsid w:val="00C47E3F"/>
    <w:rsid w:val="00C5008A"/>
    <w:rsid w:val="00C50420"/>
    <w:rsid w:val="00C508B7"/>
    <w:rsid w:val="00C50D41"/>
    <w:rsid w:val="00C5113E"/>
    <w:rsid w:val="00C51445"/>
    <w:rsid w:val="00C515CC"/>
    <w:rsid w:val="00C5196E"/>
    <w:rsid w:val="00C51D11"/>
    <w:rsid w:val="00C5257E"/>
    <w:rsid w:val="00C531B4"/>
    <w:rsid w:val="00C532F9"/>
    <w:rsid w:val="00C5393D"/>
    <w:rsid w:val="00C53E22"/>
    <w:rsid w:val="00C544DE"/>
    <w:rsid w:val="00C54568"/>
    <w:rsid w:val="00C5468D"/>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51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62B"/>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58"/>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6B5"/>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111"/>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81A"/>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DA4"/>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3FD5"/>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69E"/>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character" w:customStyle="1" w:styleId="B10">
    <w:name w:val="B1 (文字)"/>
    <w:rsid w:val="00CF162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4450</TotalTime>
  <Pages>2</Pages>
  <Words>812</Words>
  <Characters>4631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5433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463</cp:revision>
  <cp:lastPrinted>2019-08-16T17:50:00Z</cp:lastPrinted>
  <dcterms:created xsi:type="dcterms:W3CDTF">2018-09-02T16:33:00Z</dcterms:created>
  <dcterms:modified xsi:type="dcterms:W3CDTF">2021-01-17T07:35:00Z</dcterms:modified>
  <cp:category/>
</cp:coreProperties>
</file>